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451" w:rsidRPr="00DC0451" w:rsidRDefault="00DC0451" w:rsidP="00DC045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C0451">
        <w:rPr>
          <w:rFonts w:ascii="Times New Roman" w:hAnsi="Times New Roman" w:cs="Times New Roman"/>
          <w:b/>
          <w:sz w:val="28"/>
          <w:szCs w:val="28"/>
          <w:u w:val="single"/>
        </w:rPr>
        <w:t>Нормативные документы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, регламентирующие муниципальную услугу по обеспечению молодых сем</w:t>
      </w:r>
      <w:r w:rsidR="00C11D76">
        <w:rPr>
          <w:rFonts w:ascii="Times New Roman" w:hAnsi="Times New Roman" w:cs="Times New Roman"/>
          <w:b/>
          <w:sz w:val="28"/>
          <w:szCs w:val="28"/>
          <w:u w:val="single"/>
        </w:rPr>
        <w:t>е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й социальными выплатами на приобретение (строительство) жилья</w:t>
      </w:r>
    </w:p>
    <w:p w:rsidR="00DC0451" w:rsidRPr="00DC0451" w:rsidRDefault="00DC0451" w:rsidP="00DC0451">
      <w:pPr>
        <w:jc w:val="both"/>
        <w:rPr>
          <w:rFonts w:ascii="Times New Roman" w:hAnsi="Times New Roman" w:cs="Times New Roman"/>
          <w:sz w:val="28"/>
          <w:szCs w:val="28"/>
        </w:rPr>
      </w:pPr>
      <w:r w:rsidRPr="00DC0451">
        <w:rPr>
          <w:rFonts w:ascii="Times New Roman" w:hAnsi="Times New Roman" w:cs="Times New Roman"/>
          <w:sz w:val="28"/>
          <w:szCs w:val="28"/>
        </w:rPr>
        <w:t xml:space="preserve">- Основное  мероприятие  «Обеспечение жильем молодых семей» государственной программы Российской Федерации «Обеспечение доступным и комфортным жильём и коммунальными  услугами граждан Российской Федерации»; </w:t>
      </w:r>
    </w:p>
    <w:p w:rsidR="00DC0451" w:rsidRPr="00DC0451" w:rsidRDefault="00DC0451" w:rsidP="00DC0451">
      <w:pPr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DC0451">
        <w:rPr>
          <w:rFonts w:ascii="Times New Roman" w:hAnsi="Times New Roman" w:cs="Times New Roman"/>
          <w:sz w:val="28"/>
          <w:szCs w:val="28"/>
        </w:rPr>
        <w:t>- Подпрограмма: «Оказание молодым семьям государственной поддержки для улучшения жилищных условий» государственной программы Челябинской области «Обеспечение доступным и комфортным жильем граждан Российской Федерации в Челябинской области» на 2014 - 2020 годы, утвержденной постановлением Правительства Челябинской области от 22.10.2013  № 349-П</w:t>
      </w:r>
      <w:r w:rsidRPr="00DC0451">
        <w:rPr>
          <w:rFonts w:ascii="Times New Roman" w:hAnsi="Times New Roman" w:cs="Times New Roman"/>
          <w:color w:val="000000"/>
          <w:spacing w:val="-4"/>
          <w:sz w:val="28"/>
          <w:szCs w:val="28"/>
        </w:rPr>
        <w:t>;</w:t>
      </w:r>
    </w:p>
    <w:p w:rsidR="00DC0451" w:rsidRPr="00DC0451" w:rsidRDefault="00DC0451" w:rsidP="00DC0451">
      <w:pPr>
        <w:jc w:val="both"/>
        <w:rPr>
          <w:rFonts w:ascii="Times New Roman" w:hAnsi="Times New Roman" w:cs="Times New Roman"/>
          <w:sz w:val="28"/>
          <w:szCs w:val="28"/>
        </w:rPr>
      </w:pPr>
      <w:r w:rsidRPr="00DC045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- </w:t>
      </w:r>
      <w:r w:rsidRPr="00DC0451">
        <w:rPr>
          <w:rFonts w:ascii="Times New Roman" w:hAnsi="Times New Roman" w:cs="Times New Roman"/>
          <w:sz w:val="28"/>
          <w:szCs w:val="28"/>
        </w:rPr>
        <w:t xml:space="preserve">Порядок предоставления молодым семьям - участникам подпрограммы «Оказание молодым семьям   государственной поддержки </w:t>
      </w:r>
      <w:r w:rsidRPr="00DC0451">
        <w:rPr>
          <w:rFonts w:ascii="Times New Roman" w:hAnsi="Times New Roman" w:cs="Times New Roman"/>
          <w:bCs/>
          <w:sz w:val="28"/>
          <w:szCs w:val="28"/>
        </w:rPr>
        <w:t>для улучшения жилищных условий</w:t>
      </w:r>
      <w:r w:rsidRPr="00DC0451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DC0451">
        <w:rPr>
          <w:rFonts w:ascii="Times New Roman" w:hAnsi="Times New Roman" w:cs="Times New Roman"/>
          <w:bCs/>
          <w:color w:val="000000"/>
          <w:sz w:val="28"/>
          <w:szCs w:val="28"/>
        </w:rPr>
        <w:t>социальных выплат на приобретение (строительство) жилья и их использования</w:t>
      </w:r>
      <w:r w:rsidRPr="00DC0451">
        <w:rPr>
          <w:rFonts w:ascii="Times New Roman" w:hAnsi="Times New Roman" w:cs="Times New Roman"/>
          <w:sz w:val="28"/>
          <w:szCs w:val="28"/>
        </w:rPr>
        <w:t>, утвержденный постановлением Администрации Златоустовского городского округа от 27.01.2014 г. № 28-П;</w:t>
      </w:r>
    </w:p>
    <w:p w:rsidR="00DC0451" w:rsidRPr="00DC0451" w:rsidRDefault="00DC0451" w:rsidP="00DC0451">
      <w:pPr>
        <w:pStyle w:val="a3"/>
        <w:jc w:val="both"/>
        <w:rPr>
          <w:sz w:val="28"/>
          <w:szCs w:val="28"/>
        </w:rPr>
      </w:pPr>
      <w:r w:rsidRPr="00DC0451">
        <w:rPr>
          <w:sz w:val="28"/>
          <w:szCs w:val="28"/>
        </w:rPr>
        <w:t xml:space="preserve">- Административный регламент предоставления муниципальной услуги «Принятие на учет молодых семей в качестве нуждающихся в жилых помещениях для участия в подпрограмме «Оказание молодым семьям государственной поддержки </w:t>
      </w:r>
      <w:r w:rsidRPr="00DC0451">
        <w:rPr>
          <w:bCs/>
          <w:sz w:val="28"/>
          <w:szCs w:val="28"/>
        </w:rPr>
        <w:t>для улучшения жилищных условий</w:t>
      </w:r>
      <w:r w:rsidRPr="00DC0451">
        <w:rPr>
          <w:sz w:val="28"/>
          <w:szCs w:val="28"/>
        </w:rPr>
        <w:t>», утвержден</w:t>
      </w:r>
      <w:r w:rsidRPr="00DC0451">
        <w:rPr>
          <w:color w:val="FF0000"/>
          <w:sz w:val="28"/>
          <w:szCs w:val="28"/>
        </w:rPr>
        <w:t xml:space="preserve"> </w:t>
      </w:r>
      <w:r w:rsidRPr="00DC0451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Pr="00DC0451">
        <w:rPr>
          <w:sz w:val="28"/>
          <w:szCs w:val="28"/>
        </w:rPr>
        <w:t xml:space="preserve"> Администрации Златоустовского городского округа от 21.03.2016 г. № 106-п;</w:t>
      </w:r>
    </w:p>
    <w:p w:rsidR="00DC0451" w:rsidRPr="00DC0451" w:rsidRDefault="00DC0451" w:rsidP="00DC0451">
      <w:pPr>
        <w:jc w:val="both"/>
        <w:rPr>
          <w:rFonts w:ascii="Times New Roman" w:hAnsi="Times New Roman" w:cs="Times New Roman"/>
          <w:sz w:val="28"/>
          <w:szCs w:val="28"/>
        </w:rPr>
      </w:pPr>
      <w:r w:rsidRPr="00DC0451">
        <w:rPr>
          <w:rFonts w:ascii="Times New Roman" w:hAnsi="Times New Roman" w:cs="Times New Roman"/>
          <w:sz w:val="28"/>
          <w:szCs w:val="28"/>
        </w:rPr>
        <w:t xml:space="preserve"> - Административный регламент предоставления муниципальной услуги «Выдача молодым семьям свидетельств о праве на получение социальной  выплаты на приобретение жилого помещения или создания объекта индивидуального жилищного строительства», утвержден постановлением Администрации Златоустовского городского округа от 16.07.2012 г. № 253-п.</w:t>
      </w:r>
    </w:p>
    <w:p w:rsidR="0053615D" w:rsidRPr="00DC0451" w:rsidRDefault="0053615D">
      <w:pPr>
        <w:rPr>
          <w:rFonts w:ascii="Times New Roman" w:hAnsi="Times New Roman" w:cs="Times New Roman"/>
          <w:sz w:val="28"/>
          <w:szCs w:val="28"/>
        </w:rPr>
      </w:pPr>
    </w:p>
    <w:sectPr w:rsidR="0053615D" w:rsidRPr="00DC0451" w:rsidSect="003B7F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0451"/>
    <w:rsid w:val="003B7F2D"/>
    <w:rsid w:val="0053615D"/>
    <w:rsid w:val="00C11D76"/>
    <w:rsid w:val="00DC0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F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C04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256</Words>
  <Characters>1465</Characters>
  <Application>Microsoft Office Word</Application>
  <DocSecurity>0</DocSecurity>
  <Lines>12</Lines>
  <Paragraphs>3</Paragraphs>
  <ScaleCrop>false</ScaleCrop>
  <Company>Microsoft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osvetlova</dc:creator>
  <cp:keywords/>
  <dc:description/>
  <cp:lastModifiedBy>osvetlova</cp:lastModifiedBy>
  <cp:revision>3</cp:revision>
  <dcterms:created xsi:type="dcterms:W3CDTF">2018-06-27T05:25:00Z</dcterms:created>
  <dcterms:modified xsi:type="dcterms:W3CDTF">2018-06-27T05:29:00Z</dcterms:modified>
</cp:coreProperties>
</file>